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附件3</w:t>
      </w:r>
      <w:r>
        <w:rPr>
          <w:rFonts w:hint="eastAsia" w:eastAsia="仿宋_GB2312"/>
          <w:b/>
          <w:bCs/>
          <w:sz w:val="32"/>
          <w:szCs w:val="32"/>
        </w:rPr>
        <w:t>：</w:t>
      </w:r>
      <w:r>
        <w:rPr>
          <w:rFonts w:eastAsia="仿宋_GB2312"/>
          <w:b/>
          <w:bCs/>
          <w:sz w:val="32"/>
          <w:szCs w:val="32"/>
        </w:rPr>
        <w:t>右江民族医学院201</w:t>
      </w:r>
      <w:r>
        <w:rPr>
          <w:rFonts w:hint="eastAsia"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年硕士研究生招生专业目录</w:t>
      </w:r>
      <w:bookmarkStart w:id="0" w:name="_GoBack"/>
      <w:bookmarkEnd w:id="0"/>
    </w:p>
    <w:tbl>
      <w:tblPr>
        <w:tblStyle w:val="6"/>
        <w:tblpPr w:leftFromText="180" w:rightFromText="180" w:vertAnchor="text" w:horzAnchor="margin" w:tblpXSpec="center" w:tblpY="775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5"/>
        <w:gridCol w:w="853"/>
        <w:gridCol w:w="853"/>
        <w:gridCol w:w="198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5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55" w:type="dxa"/>
            <w:tcBorders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101 基础医学院</w:t>
            </w:r>
          </w:p>
        </w:tc>
        <w:tc>
          <w:tcPr>
            <w:tcW w:w="85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85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98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984" w:type="dxa"/>
            <w:tcBorders>
              <w:lef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5" w:type="dxa"/>
            <w:tcBorders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1001 基础医学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85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14</w:t>
            </w:r>
          </w:p>
        </w:tc>
        <w:tc>
          <w:tcPr>
            <w:tcW w:w="198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984" w:type="dxa"/>
            <w:tcBorders>
              <w:lef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5" w:type="dxa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bCs/>
              </w:rPr>
              <w:t xml:space="preserve">100101 </w:t>
            </w:r>
            <w:r>
              <w:rPr>
                <w:b/>
                <w:color w:val="000000"/>
              </w:rPr>
              <w:t>人体解剖与组织胚胎学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3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86" w:type="dxa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355" w:type="dxa"/>
            <w:vAlign w:val="center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体质人类学与分子人类学研究、骨质疏松研究（黄秀峰）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黄秀峰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984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复试笔试专业课：系统解剖学与组织胚胎学。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注：标*导师复试笔试专业课：系统解剖学与组织胚胎学或流行病学与医学统计学。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355" w:type="dxa"/>
            <w:vAlign w:val="center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环境人类学（陈秉朴）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陈秉朴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骨质疏松的基础与临床研究（王金花）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王金花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神经退行性疾病与微量元素及纳米医学检测（凌雁武）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凌雁武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断层影像解剖学与体质人类学研究（钟斌）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钟斌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管理流行病学、伤害流行病（邓砚）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邓砚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健康教育与健康促进</w:t>
            </w:r>
            <w:r>
              <w:rPr>
                <w:color w:val="000000"/>
                <w:kern w:val="0"/>
                <w:szCs w:val="21"/>
              </w:rPr>
              <w:t>（郭蕊）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郭蕊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 xml:space="preserve">100102 </w:t>
            </w:r>
            <w:r>
              <w:rPr>
                <w:rFonts w:hint="eastAsia"/>
                <w:b/>
                <w:color w:val="000000"/>
              </w:rPr>
              <w:t>免疫</w:t>
            </w:r>
            <w:r>
              <w:rPr>
                <w:b/>
                <w:color w:val="000000"/>
              </w:rPr>
              <w:t>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6</w:t>
            </w:r>
          </w:p>
        </w:tc>
        <w:tc>
          <w:tcPr>
            <w:tcW w:w="1986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中药抗微生物机制研究（赵丽娟）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赵丽娟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984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复试笔试专业课：免疫学。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壮药有效成分免疫机制研究（黄世稳）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黄世稳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天然药物免疫机制研究（黄锁义）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黄锁义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中草药抗肝癌实验研究（罗艳红）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罗艳红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细胞信号转导及基因表达调控的分子机制（李根亮）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李根亮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中药治疗糖尿病实验研究（钱力）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钱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力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骨代谢异常与骨质疏松研究（解继胜）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解继胜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4355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 xml:space="preserve">100103 </w:t>
            </w:r>
            <w:r>
              <w:rPr>
                <w:b/>
                <w:color w:val="000000"/>
              </w:rPr>
              <w:t>病原生物学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2</w:t>
            </w:r>
          </w:p>
        </w:tc>
        <w:tc>
          <w:tcPr>
            <w:tcW w:w="1986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355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肝癌发生机制与防治研究（廖长秀）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廖长秀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984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复试笔试专业课：病原生物学。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5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耐药性微生物（幽门螺杆菌等）及其相关疾病防治研究（黄衍强）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黄衍强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（学术学位）</w:t>
      </w:r>
    </w:p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  <w:r>
        <w:rPr>
          <w:rFonts w:hint="eastAsia" w:eastAsia="仿宋_GB2312"/>
          <w:b/>
          <w:bCs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178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3"/>
        <w:gridCol w:w="992"/>
        <w:gridCol w:w="853"/>
        <w:gridCol w:w="1986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3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353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100104 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病理学与病理生理学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4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老年性痴呆基础研究（黄忠仕）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黄忠仕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989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复试笔试专业课：病理生理学。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注：标*导师复试笔试专业课：病理生理学或流行病学与医学统计学。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肝癌基础与临床研究（龙喜带）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龙喜带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消化系统肿瘤基础与临床病理研究（罗春英）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罗春英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神经内分泌病理生理学（赵爽）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赵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爽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呼吸系统常见疾病基础研究（唐汉庆）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唐汉庆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慢性痛机制研究（余双全）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余双全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肿瘤免疫研究（王居平）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王居平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肿瘤发生发展的分子机制</w:t>
            </w:r>
            <w:r>
              <w:rPr>
                <w:color w:val="000000"/>
                <w:kern w:val="0"/>
                <w:szCs w:val="21"/>
              </w:rPr>
              <w:t>（</w:t>
            </w:r>
            <w:r>
              <w:rPr>
                <w:rFonts w:hint="eastAsia"/>
                <w:color w:val="000000"/>
                <w:kern w:val="0"/>
                <w:szCs w:val="21"/>
              </w:rPr>
              <w:t>陈志鸿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陈志鸿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职业危害因素研究（漆光紫*）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漆光紫*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4353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职业因素对心理和行为的病理学研究（邓树嵩</w:t>
            </w:r>
            <w:r>
              <w:rPr>
                <w:color w:val="000000"/>
              </w:rPr>
              <w:t>*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邓树嵩</w:t>
            </w:r>
            <w:r>
              <w:rPr>
                <w:color w:val="000000"/>
              </w:rPr>
              <w:t>*</w:t>
            </w: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3" w:type="dxa"/>
            <w:tcBorders>
              <w:right w:val="dotted" w:color="auto" w:sz="4" w:space="0"/>
            </w:tcBorders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b/>
                <w:bCs/>
              </w:rPr>
              <w:t>102 临床医学院</w:t>
            </w:r>
          </w:p>
        </w:tc>
        <w:tc>
          <w:tcPr>
            <w:tcW w:w="992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tcBorders>
              <w:left w:val="dotted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3" w:type="dxa"/>
            <w:tcBorders>
              <w:right w:val="dotted" w:color="auto" w:sz="4" w:space="0"/>
            </w:tcBorders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b/>
                <w:bCs/>
              </w:rPr>
              <w:t>1002 临床医学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992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14</w:t>
            </w:r>
          </w:p>
        </w:tc>
        <w:tc>
          <w:tcPr>
            <w:tcW w:w="198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89" w:type="dxa"/>
            <w:tcBorders>
              <w:left w:val="dotted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353" w:type="dxa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b/>
                <w:bCs/>
              </w:rPr>
              <w:t>100201 内科学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4</w:t>
            </w:r>
          </w:p>
        </w:tc>
        <w:tc>
          <w:tcPr>
            <w:tcW w:w="1986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3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冠心病基础与临床研究（黄照河）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黄照河</w:t>
            </w:r>
          </w:p>
        </w:tc>
        <w:tc>
          <w:tcPr>
            <w:tcW w:w="853" w:type="dxa"/>
            <w:vMerge w:val="restart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98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353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ARDS （廖品琥）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廖品琥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3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肝癌基础与临床研究，HP致病与耐药研究（黄赞松）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黄赞松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3" w:type="dxa"/>
            <w:vAlign w:val="center"/>
          </w:tcPr>
          <w:p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急性胰腺炎发病机制及诊治（覃月秋）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覃月秋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53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肾脏病基础与临床研究（林栩）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林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栩</w:t>
            </w:r>
          </w:p>
        </w:tc>
        <w:tc>
          <w:tcPr>
            <w:tcW w:w="853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6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98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</w:tbl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pPr>
        <w:spacing w:line="360" w:lineRule="auto"/>
        <w:rPr>
          <w:rFonts w:hint="eastAsia" w:eastAsia="仿宋_GB2312"/>
          <w:b/>
          <w:bCs/>
          <w:sz w:val="32"/>
          <w:szCs w:val="32"/>
        </w:rPr>
      </w:pPr>
    </w:p>
    <w:p>
      <w:pPr>
        <w:spacing w:line="360" w:lineRule="auto"/>
        <w:rPr>
          <w:rFonts w:hint="eastAsia" w:eastAsia="仿宋_GB2312"/>
          <w:b/>
          <w:bCs/>
          <w:sz w:val="32"/>
          <w:szCs w:val="32"/>
        </w:rPr>
      </w:pPr>
    </w:p>
    <w:p>
      <w:pPr>
        <w:spacing w:line="360" w:lineRule="auto"/>
        <w:rPr>
          <w:rFonts w:hint="eastAsia" w:eastAsia="仿宋_GB2312"/>
          <w:b/>
          <w:bCs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328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850"/>
        <w:gridCol w:w="851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928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9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慢性肾脏疾病的基因、免疫及分子机制研究（尤燕舞）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color w:val="000000"/>
                <w:kern w:val="0"/>
                <w:szCs w:val="21"/>
              </w:rPr>
              <w:t>尤燕舞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rFonts w:hint="eastAsia"/>
                <w:b/>
                <w:bCs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9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肾小球疾病基础与临床研究（王洁）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王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洁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9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糖尿病基础与临床（吴标良）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吴标良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928" w:type="dxa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b/>
                <w:bCs/>
              </w:rPr>
              <w:t>10020</w:t>
            </w:r>
            <w:r>
              <w:rPr>
                <w:rFonts w:hint="eastAsia"/>
                <w:b/>
                <w:bCs/>
              </w:rPr>
              <w:t>2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儿</w:t>
            </w:r>
            <w:r>
              <w:rPr>
                <w:b/>
                <w:bCs/>
              </w:rPr>
              <w:t>科学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儿科肾脏病及儿童免疫性疾病（刘运广）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刘运广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复试笔试专业课：儿科学。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儿童支气管哮喘与免疫性疾病（林娜）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林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娜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4928" w:type="dxa"/>
            <w:vAlign w:val="center"/>
          </w:tcPr>
          <w:p>
            <w:r>
              <w:rPr>
                <w:b/>
                <w:bCs/>
              </w:rPr>
              <w:t>100204 神经病学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脑血管疾病发病及癫痫发病机理与临床研究（李雪斌）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李雪斌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复试笔试专业课：神经病学。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脑血管疾病基础与临床研究（蒙兰青）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蒙兰青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92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b/>
                <w:bCs/>
              </w:rPr>
              <w:t xml:space="preserve">100208 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临床检验诊断学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2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恶性肿瘤的分子遗传学基础与临床研究</w:t>
            </w:r>
            <w:r>
              <w:rPr>
                <w:color w:val="000000"/>
                <w:kern w:val="0"/>
                <w:szCs w:val="21"/>
              </w:rPr>
              <w:t>（王俊利）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王俊利</w:t>
            </w:r>
          </w:p>
        </w:tc>
        <w:tc>
          <w:tcPr>
            <w:tcW w:w="851" w:type="dxa"/>
            <w:vMerge w:val="restart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rFonts w:hint="eastAsia"/>
                <w:bCs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复试笔试专业课：临床检验学。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60" w:lineRule="auto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基因诊断与治疗（邓益斌）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邓益斌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生殖免疫研究（陈文成）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陈文成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rFonts w:hint="eastAsia"/>
                <w:bCs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临床免疫学及分子生物学检验（韦叶生）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韦叶生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/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928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>100210 外科学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3</w:t>
            </w:r>
          </w:p>
        </w:tc>
        <w:tc>
          <w:tcPr>
            <w:tcW w:w="1701" w:type="dxa"/>
            <w:vAlign w:val="top"/>
          </w:tcPr>
          <w:p/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普外科疾病防治研究，创面修复的基础与临床研究（唐乾利）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唐乾利</w:t>
            </w:r>
          </w:p>
        </w:tc>
        <w:tc>
          <w:tcPr>
            <w:tcW w:w="851" w:type="dxa"/>
            <w:vMerge w:val="restart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复试笔试专业课：外科学。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928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肝胆疾病基础与临床（浦涧）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浦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涧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/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骨肿瘤与脊柱骨关节疾病（唐毓金）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唐毓金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/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骨与关节结核基础与临床研究（蓝常贡）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蓝常贡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/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脊柱脊髓损伤，组织工程与新材料研究（刘佳）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刘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佳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/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泌尿系统疾病、男科学（黄群）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群</w:t>
            </w:r>
          </w:p>
        </w:tc>
        <w:tc>
          <w:tcPr>
            <w:tcW w:w="85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/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</w:tbl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178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850"/>
        <w:gridCol w:w="851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928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928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>100211 妇产科学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不孕不育流行病学研究（陈发钦）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陈发钦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复试笔试专业课：妇产科学。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不孕不育分子遗传学发病机制及临床研究（王俊利）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王俊利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100215 康复医学与理疗学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脊源性疾病中医康复基础与运用研究（张红参）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张红参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rPr>
                <w:color w:val="000000"/>
                <w:kern w:val="0"/>
                <w:szCs w:val="21"/>
              </w:rPr>
              <w:t>康复医</w:t>
            </w:r>
            <w:r>
              <w:rPr>
                <w:kern w:val="0"/>
                <w:szCs w:val="21"/>
              </w:rPr>
              <w:t>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糖尿病合并心血管疾病的康复治疗研究 </w:t>
            </w:r>
            <w:r>
              <w:rPr>
                <w:rFonts w:hint="eastAsia" w:ascii="宋体" w:hAnsi="宋体" w:cs="宋体"/>
                <w:kern w:val="0"/>
                <w:sz w:val="24"/>
              </w:rPr>
              <w:t>（符显昭）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符显昭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>100218 急诊医学</w:t>
            </w:r>
            <w:r>
              <w:rPr>
                <w:rFonts w:hint="eastAsia"/>
                <w:b/>
                <w:color w:val="000000"/>
              </w:rPr>
              <w:t>（学术学位）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8" w:type="dxa"/>
            <w:vAlign w:val="center"/>
          </w:tcPr>
          <w:p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脓毒症（廖品琥）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廖品琥</w:t>
            </w:r>
          </w:p>
        </w:tc>
        <w:tc>
          <w:tcPr>
            <w:tcW w:w="85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rFonts w:hint="eastAsia"/>
                <w:bCs/>
              </w:rPr>
            </w:pPr>
            <w:r>
              <w:rPr>
                <w:color w:val="000000"/>
                <w:kern w:val="0"/>
                <w:szCs w:val="21"/>
              </w:rPr>
              <w:t>③699联考西医综合。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</w:tc>
      </w:tr>
    </w:tbl>
    <w:p>
      <w:pPr>
        <w:spacing w:line="360" w:lineRule="auto"/>
        <w:jc w:val="left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eastAsia="宋体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697230" cy="238125"/>
          <wp:effectExtent l="0" t="0" r="7620" b="9525"/>
          <wp:docPr id="1" name="图片 1" descr="研招在线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研招在线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723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</w:t>
    </w:r>
    <w:r>
      <w:rPr>
        <w:rFonts w:hint="eastAsia"/>
        <w:color w:val="404040" w:themeColor="text1" w:themeTint="BF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5"/>
        <w:szCs w:val="15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专业</w: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begin"/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instrText xml:space="preserve"> HYPERLINK "http://www.baidu.com/baidu.php?url=Kf00000vYE9TcWAGdCkRuDbOVwHYLdMF3Lc51FezMqkeqPUHwBDvY1yF3II_1FFBvzOs0KlSjt8XEg89JLB3nn832KMKaDJ3GoI5oVmsVHvojCyInyCceFX63LUpPDP6AQ3e450I_SfDaZYET49hPvJr7iUub78LkimFD5b3ddStsHa_2s.7Y_jwstZblUNzf2N9h9mLI-h1cC.U1Yz0ZDqYIjNYPHp1qt0TA-W5H00IjLwYPgfdPo5LsKGUHYznWT0u1dBugK1n0KdpHdBmy-bIfKspyfqnfKWpyfqn1bz0AdY5HDsnHIxnW0vn-tknjD4g1nvnjD0pvbqn0KzIjYdPWf0uy-b5HDYn1FxnWm4nj-xnWDsrHPxnWm1PH00mhbqnW0Y0AdW5HTvPHn4PjbkP-tzPjf3nWT3PjbLg1Dsnj7xn0KkTA-b5H00TyPGujYs0ZFMIA7M5H00mycqn7ts0ANzu1Ys0ZKs5H00UMus5H08nj0snj0snj00Ugws5H00uAwETjYs0ZFJ5H00uANv5gKW0AuY5H00TA6qn0KET1Ys0AFL5HDs0A4Y5H00TLCq0ZwdT1YkP1f3PWRznHT1PjT3nWcsn1c1r0Kzug7Y5HDdn1mLrHbkPjfsPW60Tv-b5Hbkm1PWryD1nj0snW99n1f0mLPV5HD4n1wjnRDzfHTdPYf1rDR0mynqnfKsUWYs0Z7VIjYs0Z7VT1Ys0ZGY5H00UyPxuMFEUHYsg1Kxn7ts0Aw9UMNBuNqsUA78pyw15HKxn7tsg100TA7Ygvu_myTqn0Kbmv-b5HDk0ANYpyfqQHD0mgPsmvnqn0KdTA-8mvnqn0KkUymqnHm0uhPdIjYs0AulpjYs0Au9IjYs0ZGsUZN15H00mywhUA7M5HD0UAuW5H00mLFW5HRdPH0&amp;ck=2700.18.0.0.0.638.363.0&amp;shh=www.baidu.com&amp;sht=baidu" \t "https://www.baidu.com/_blank" </w:instrTex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separate"/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研究生报考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研究生招生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</w:t>
    </w:r>
    <w:r>
      <w:rPr>
        <w:rFonts w:hint="eastAsia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新闻</w:t>
    </w:r>
    <w:r>
      <w:rPr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end"/>
    </w:r>
    <w:r>
      <w:rPr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信息发布门户网站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65EED"/>
    <w:rsid w:val="02165EED"/>
    <w:rsid w:val="0F0F60CC"/>
    <w:rsid w:val="36A87F9C"/>
    <w:rsid w:val="6D535020"/>
    <w:rsid w:val="7C1D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53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2018-09-13T00:35:00Z</dcterms:created>
  <dc:creator>一条小溪</dc:creator>
  <cp:lastModifiedBy>一条小溪</cp:lastModifiedBy>
  <dcterms:modified xsi:type="dcterms:W3CDTF">2018-09-13T00:43:24Z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