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DA26C">
      <w:pPr>
        <w:spacing w:before="78" w:line="220" w:lineRule="auto"/>
        <w:ind w:left="474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b/>
          <w:bCs/>
          <w:spacing w:val="-14"/>
          <w:sz w:val="24"/>
          <w:szCs w:val="24"/>
        </w:rPr>
        <w:t>附件</w:t>
      </w:r>
      <w:r>
        <w:rPr>
          <w:rFonts w:ascii="楷体" w:hAnsi="楷体" w:eastAsia="楷体" w:cs="楷体"/>
          <w:spacing w:val="-39"/>
          <w:sz w:val="24"/>
          <w:szCs w:val="24"/>
        </w:rPr>
        <w:t xml:space="preserve"> </w:t>
      </w:r>
      <w:r>
        <w:rPr>
          <w:rFonts w:ascii="楷体" w:hAnsi="楷体" w:eastAsia="楷体" w:cs="楷体"/>
          <w:b/>
          <w:bCs/>
          <w:spacing w:val="-14"/>
          <w:sz w:val="24"/>
          <w:szCs w:val="24"/>
        </w:rPr>
        <w:t>1：</w:t>
      </w:r>
    </w:p>
    <w:p w14:paraId="0A5778B2">
      <w:pPr>
        <w:spacing w:before="301" w:line="219" w:lineRule="auto"/>
        <w:ind w:left="356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17"/>
          <w:sz w:val="28"/>
          <w:szCs w:val="28"/>
        </w:rPr>
        <w:t>中共北京市委党校</w:t>
      </w:r>
      <w:r>
        <w:rPr>
          <w:rFonts w:ascii="宋体" w:hAnsi="宋体" w:eastAsia="宋体" w:cs="宋体"/>
          <w:spacing w:val="-73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8"/>
          <w:szCs w:val="28"/>
        </w:rPr>
        <w:t>2025</w:t>
      </w:r>
      <w:r>
        <w:rPr>
          <w:rFonts w:ascii="宋体" w:hAnsi="宋体" w:eastAsia="宋体" w:cs="宋体"/>
          <w:spacing w:val="-69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8"/>
          <w:szCs w:val="28"/>
        </w:rPr>
        <w:t>年招收学术型硕士研究生专</w:t>
      </w:r>
      <w:r>
        <w:rPr>
          <w:rFonts w:ascii="宋体" w:hAnsi="宋体" w:eastAsia="宋体" w:cs="宋体"/>
          <w:b/>
          <w:bCs/>
          <w:spacing w:val="-18"/>
          <w:sz w:val="28"/>
          <w:szCs w:val="28"/>
        </w:rPr>
        <w:t>业目录及考试科目</w:t>
      </w:r>
    </w:p>
    <w:p w14:paraId="5B7B2C41">
      <w:pPr>
        <w:spacing w:before="48"/>
      </w:pPr>
    </w:p>
    <w:tbl>
      <w:tblPr>
        <w:tblStyle w:val="4"/>
        <w:tblW w:w="87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8"/>
        <w:gridCol w:w="1149"/>
        <w:gridCol w:w="2368"/>
        <w:gridCol w:w="2797"/>
      </w:tblGrid>
      <w:tr w14:paraId="45D1B6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2408" w:type="dxa"/>
            <w:vAlign w:val="top"/>
          </w:tcPr>
          <w:p w14:paraId="32B12C37">
            <w:pPr>
              <w:spacing w:before="82" w:line="245" w:lineRule="auto"/>
              <w:ind w:left="583" w:right="581" w:firstLine="2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专业名称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1"/>
                <w:szCs w:val="21"/>
              </w:rPr>
              <w:t>（专业代码）</w:t>
            </w:r>
          </w:p>
        </w:tc>
        <w:tc>
          <w:tcPr>
            <w:tcW w:w="1149" w:type="dxa"/>
            <w:vAlign w:val="top"/>
          </w:tcPr>
          <w:p w14:paraId="7F8FE18A">
            <w:pPr>
              <w:spacing w:before="82" w:line="245" w:lineRule="auto"/>
              <w:ind w:left="369" w:right="256" w:hanging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拟招生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人数</w:t>
            </w:r>
          </w:p>
        </w:tc>
        <w:tc>
          <w:tcPr>
            <w:tcW w:w="2368" w:type="dxa"/>
            <w:vAlign w:val="top"/>
          </w:tcPr>
          <w:p w14:paraId="7759866F">
            <w:pPr>
              <w:spacing w:before="240" w:line="220" w:lineRule="auto"/>
              <w:ind w:left="7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研究方向</w:t>
            </w:r>
          </w:p>
        </w:tc>
        <w:tc>
          <w:tcPr>
            <w:tcW w:w="2797" w:type="dxa"/>
            <w:vAlign w:val="top"/>
          </w:tcPr>
          <w:p w14:paraId="72981F6C">
            <w:pPr>
              <w:spacing w:before="240" w:line="220" w:lineRule="auto"/>
              <w:ind w:left="9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考试科目</w:t>
            </w:r>
          </w:p>
        </w:tc>
      </w:tr>
      <w:tr w14:paraId="0A6091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2408" w:type="dxa"/>
            <w:vMerge w:val="restart"/>
            <w:tcBorders>
              <w:bottom w:val="nil"/>
            </w:tcBorders>
            <w:vAlign w:val="top"/>
          </w:tcPr>
          <w:p w14:paraId="64C9197D">
            <w:pPr>
              <w:spacing w:before="235" w:line="221" w:lineRule="auto"/>
              <w:ind w:left="4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马克思主义理论</w:t>
            </w:r>
          </w:p>
          <w:p w14:paraId="5F8E11F0">
            <w:pPr>
              <w:spacing w:before="68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（030500）</w:t>
            </w:r>
          </w:p>
          <w:p w14:paraId="25AE6B5C">
            <w:pPr>
              <w:spacing w:before="56" w:line="220" w:lineRule="auto"/>
              <w:ind w:left="2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（按一级学科招生）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671058B7">
            <w:pPr>
              <w:spacing w:line="340" w:lineRule="auto"/>
              <w:rPr>
                <w:rFonts w:ascii="Arial"/>
                <w:sz w:val="21"/>
              </w:rPr>
            </w:pPr>
          </w:p>
          <w:p w14:paraId="39C89281">
            <w:pPr>
              <w:spacing w:line="340" w:lineRule="auto"/>
              <w:rPr>
                <w:rFonts w:ascii="Arial"/>
                <w:sz w:val="21"/>
              </w:rPr>
            </w:pPr>
          </w:p>
          <w:p w14:paraId="30CF41E9">
            <w:pPr>
              <w:spacing w:before="69" w:line="181" w:lineRule="auto"/>
              <w:ind w:left="53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2368" w:type="dxa"/>
            <w:vAlign w:val="top"/>
          </w:tcPr>
          <w:p w14:paraId="32DE8842">
            <w:pPr>
              <w:spacing w:before="262" w:line="220" w:lineRule="auto"/>
              <w:ind w:left="2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马克思主义基本原理</w:t>
            </w:r>
          </w:p>
        </w:tc>
        <w:tc>
          <w:tcPr>
            <w:tcW w:w="2797" w:type="dxa"/>
            <w:vMerge w:val="restart"/>
            <w:tcBorders>
              <w:bottom w:val="nil"/>
            </w:tcBorders>
            <w:vAlign w:val="top"/>
          </w:tcPr>
          <w:p w14:paraId="40EC5167">
            <w:pPr>
              <w:spacing w:before="75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53B8725B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3BD9649E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③707 马克思主义原理</w:t>
            </w:r>
          </w:p>
          <w:p w14:paraId="5A7F3DD1">
            <w:pPr>
              <w:spacing w:before="70" w:line="246" w:lineRule="auto"/>
              <w:ind w:left="113" w:righ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④807 马克思主义中国化时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代化的理论与实践</w:t>
            </w:r>
          </w:p>
        </w:tc>
      </w:tr>
      <w:tr w14:paraId="211971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2408" w:type="dxa"/>
            <w:vMerge w:val="continue"/>
            <w:tcBorders>
              <w:top w:val="nil"/>
            </w:tcBorders>
            <w:vAlign w:val="top"/>
          </w:tcPr>
          <w:p w14:paraId="78FD71AF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751E4E72">
            <w:pPr>
              <w:rPr>
                <w:rFonts w:ascii="Arial"/>
                <w:sz w:val="21"/>
              </w:rPr>
            </w:pPr>
          </w:p>
        </w:tc>
        <w:tc>
          <w:tcPr>
            <w:tcW w:w="2368" w:type="dxa"/>
            <w:vAlign w:val="top"/>
          </w:tcPr>
          <w:p w14:paraId="138A6314">
            <w:pPr>
              <w:spacing w:line="293" w:lineRule="auto"/>
              <w:rPr>
                <w:rFonts w:ascii="Arial"/>
                <w:sz w:val="21"/>
              </w:rPr>
            </w:pPr>
          </w:p>
          <w:p w14:paraId="3D9A2FE8">
            <w:pPr>
              <w:spacing w:before="69" w:line="220" w:lineRule="auto"/>
              <w:ind w:left="1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马克思主义中国化研究</w:t>
            </w:r>
          </w:p>
        </w:tc>
        <w:tc>
          <w:tcPr>
            <w:tcW w:w="2797" w:type="dxa"/>
            <w:vMerge w:val="continue"/>
            <w:tcBorders>
              <w:top w:val="nil"/>
            </w:tcBorders>
            <w:vAlign w:val="top"/>
          </w:tcPr>
          <w:p w14:paraId="547641F5">
            <w:pPr>
              <w:rPr>
                <w:rFonts w:ascii="Arial"/>
                <w:sz w:val="21"/>
              </w:rPr>
            </w:pPr>
          </w:p>
        </w:tc>
      </w:tr>
      <w:tr w14:paraId="08BCC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2408" w:type="dxa"/>
            <w:vAlign w:val="top"/>
          </w:tcPr>
          <w:p w14:paraId="4EFF981A">
            <w:pPr>
              <w:spacing w:before="215" w:line="221" w:lineRule="auto"/>
              <w:ind w:left="4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马克思主义哲学</w:t>
            </w:r>
          </w:p>
          <w:p w14:paraId="5FE671DA">
            <w:pPr>
              <w:spacing w:before="68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（010101）</w:t>
            </w:r>
          </w:p>
        </w:tc>
        <w:tc>
          <w:tcPr>
            <w:tcW w:w="1149" w:type="dxa"/>
            <w:vAlign w:val="top"/>
          </w:tcPr>
          <w:p w14:paraId="61DA021C">
            <w:pPr>
              <w:spacing w:line="341" w:lineRule="auto"/>
              <w:rPr>
                <w:rFonts w:ascii="Arial"/>
                <w:sz w:val="21"/>
              </w:rPr>
            </w:pPr>
          </w:p>
          <w:p w14:paraId="3895403A">
            <w:pPr>
              <w:spacing w:before="68" w:line="182" w:lineRule="auto"/>
              <w:ind w:left="5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368" w:type="dxa"/>
            <w:vMerge w:val="restart"/>
            <w:tcBorders>
              <w:bottom w:val="nil"/>
            </w:tcBorders>
            <w:vAlign w:val="top"/>
          </w:tcPr>
          <w:p w14:paraId="0A60BF32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Merge w:val="restart"/>
            <w:tcBorders>
              <w:bottom w:val="nil"/>
            </w:tcBorders>
            <w:vAlign w:val="top"/>
          </w:tcPr>
          <w:p w14:paraId="091B7659">
            <w:pPr>
              <w:spacing w:line="294" w:lineRule="auto"/>
              <w:rPr>
                <w:rFonts w:ascii="Arial"/>
                <w:sz w:val="21"/>
              </w:rPr>
            </w:pPr>
          </w:p>
          <w:p w14:paraId="45F695A1">
            <w:pPr>
              <w:spacing w:line="294" w:lineRule="auto"/>
              <w:rPr>
                <w:rFonts w:ascii="Arial"/>
                <w:sz w:val="21"/>
              </w:rPr>
            </w:pPr>
          </w:p>
          <w:p w14:paraId="66454530">
            <w:pPr>
              <w:spacing w:line="295" w:lineRule="auto"/>
              <w:rPr>
                <w:rFonts w:ascii="Arial"/>
                <w:sz w:val="21"/>
              </w:rPr>
            </w:pPr>
          </w:p>
          <w:p w14:paraId="53EC5591">
            <w:pPr>
              <w:spacing w:before="69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15BEF961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09C6C7DB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③701</w:t>
            </w:r>
            <w:r>
              <w:rPr>
                <w:rFonts w:ascii="宋体" w:hAnsi="宋体" w:eastAsia="宋体" w:cs="宋体"/>
                <w:spacing w:val="-3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马克思主义哲学史</w:t>
            </w:r>
          </w:p>
          <w:p w14:paraId="27404264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④801</w:t>
            </w:r>
            <w:r>
              <w:rPr>
                <w:rFonts w:ascii="宋体" w:hAnsi="宋体" w:eastAsia="宋体" w:cs="宋体"/>
                <w:spacing w:val="-2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中西哲学史</w:t>
            </w:r>
          </w:p>
        </w:tc>
      </w:tr>
      <w:tr w14:paraId="1134A2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2408" w:type="dxa"/>
            <w:vAlign w:val="top"/>
          </w:tcPr>
          <w:p w14:paraId="5DFBA4EB">
            <w:pPr>
              <w:spacing w:line="245" w:lineRule="auto"/>
              <w:rPr>
                <w:rFonts w:ascii="Arial"/>
                <w:sz w:val="21"/>
              </w:rPr>
            </w:pPr>
          </w:p>
          <w:p w14:paraId="5B99B4E0">
            <w:pPr>
              <w:spacing w:before="68" w:line="221" w:lineRule="auto"/>
              <w:ind w:left="81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中国哲学</w:t>
            </w:r>
          </w:p>
          <w:p w14:paraId="2C03A5E6">
            <w:pPr>
              <w:spacing w:before="67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（010102）</w:t>
            </w:r>
          </w:p>
        </w:tc>
        <w:tc>
          <w:tcPr>
            <w:tcW w:w="1149" w:type="dxa"/>
            <w:vAlign w:val="top"/>
          </w:tcPr>
          <w:p w14:paraId="70E4FAEF">
            <w:pPr>
              <w:spacing w:line="439" w:lineRule="auto"/>
              <w:rPr>
                <w:rFonts w:ascii="Arial"/>
                <w:sz w:val="21"/>
              </w:rPr>
            </w:pPr>
          </w:p>
          <w:p w14:paraId="0444CAF1">
            <w:pPr>
              <w:spacing w:before="69" w:line="182" w:lineRule="auto"/>
              <w:ind w:left="5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368" w:type="dxa"/>
            <w:vMerge w:val="continue"/>
            <w:tcBorders>
              <w:top w:val="nil"/>
              <w:bottom w:val="nil"/>
            </w:tcBorders>
            <w:vAlign w:val="top"/>
          </w:tcPr>
          <w:p w14:paraId="08B41349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Merge w:val="continue"/>
            <w:tcBorders>
              <w:top w:val="nil"/>
              <w:bottom w:val="nil"/>
            </w:tcBorders>
            <w:vAlign w:val="top"/>
          </w:tcPr>
          <w:p w14:paraId="260E509D">
            <w:pPr>
              <w:rPr>
                <w:rFonts w:ascii="Arial"/>
                <w:sz w:val="21"/>
              </w:rPr>
            </w:pPr>
          </w:p>
        </w:tc>
      </w:tr>
      <w:tr w14:paraId="3EA3F5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2408" w:type="dxa"/>
            <w:vAlign w:val="top"/>
          </w:tcPr>
          <w:p w14:paraId="3ED15637">
            <w:pPr>
              <w:spacing w:before="251" w:line="221" w:lineRule="auto"/>
              <w:ind w:left="7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外国哲学</w:t>
            </w:r>
          </w:p>
          <w:p w14:paraId="0B52CD5E">
            <w:pPr>
              <w:spacing w:before="69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（010103）</w:t>
            </w:r>
          </w:p>
        </w:tc>
        <w:tc>
          <w:tcPr>
            <w:tcW w:w="1149" w:type="dxa"/>
            <w:vAlign w:val="top"/>
          </w:tcPr>
          <w:p w14:paraId="2816103C">
            <w:pPr>
              <w:spacing w:line="376" w:lineRule="auto"/>
              <w:rPr>
                <w:rFonts w:ascii="Arial"/>
                <w:sz w:val="21"/>
              </w:rPr>
            </w:pPr>
          </w:p>
          <w:p w14:paraId="2F544803">
            <w:pPr>
              <w:spacing w:before="68" w:line="182" w:lineRule="auto"/>
              <w:ind w:left="5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368" w:type="dxa"/>
            <w:vMerge w:val="continue"/>
            <w:tcBorders>
              <w:top w:val="nil"/>
            </w:tcBorders>
            <w:vAlign w:val="top"/>
          </w:tcPr>
          <w:p w14:paraId="0FD90439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Merge w:val="continue"/>
            <w:tcBorders>
              <w:top w:val="nil"/>
            </w:tcBorders>
            <w:vAlign w:val="top"/>
          </w:tcPr>
          <w:p w14:paraId="769B9402">
            <w:pPr>
              <w:rPr>
                <w:rFonts w:ascii="Arial"/>
                <w:sz w:val="21"/>
              </w:rPr>
            </w:pPr>
          </w:p>
        </w:tc>
      </w:tr>
      <w:tr w14:paraId="00E0FC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408" w:type="dxa"/>
            <w:vMerge w:val="restart"/>
            <w:tcBorders>
              <w:bottom w:val="nil"/>
            </w:tcBorders>
            <w:vAlign w:val="top"/>
          </w:tcPr>
          <w:p w14:paraId="29B4CBC7">
            <w:pPr>
              <w:spacing w:before="157" w:line="221" w:lineRule="auto"/>
              <w:ind w:left="6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应用经济学</w:t>
            </w:r>
          </w:p>
          <w:p w14:paraId="50E3EC27">
            <w:pPr>
              <w:spacing w:before="69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（020200）</w:t>
            </w:r>
          </w:p>
          <w:p w14:paraId="42119EA9">
            <w:pPr>
              <w:spacing w:before="54" w:line="220" w:lineRule="auto"/>
              <w:ind w:left="2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（按一级学科招生）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237A00F2">
            <w:pPr>
              <w:spacing w:line="300" w:lineRule="auto"/>
              <w:rPr>
                <w:rFonts w:ascii="Arial"/>
                <w:sz w:val="21"/>
              </w:rPr>
            </w:pPr>
          </w:p>
          <w:p w14:paraId="626AE58F">
            <w:pPr>
              <w:spacing w:line="300" w:lineRule="auto"/>
              <w:rPr>
                <w:rFonts w:ascii="Arial"/>
                <w:sz w:val="21"/>
              </w:rPr>
            </w:pPr>
          </w:p>
          <w:p w14:paraId="24403265">
            <w:pPr>
              <w:spacing w:before="69" w:line="182" w:lineRule="auto"/>
              <w:ind w:left="5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368" w:type="dxa"/>
            <w:vAlign w:val="top"/>
          </w:tcPr>
          <w:p w14:paraId="5DA1C33C">
            <w:pPr>
              <w:spacing w:before="277" w:line="221" w:lineRule="auto"/>
              <w:ind w:left="6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国民经济学</w:t>
            </w:r>
          </w:p>
        </w:tc>
        <w:tc>
          <w:tcPr>
            <w:tcW w:w="2797" w:type="dxa"/>
            <w:vMerge w:val="restart"/>
            <w:tcBorders>
              <w:bottom w:val="nil"/>
            </w:tcBorders>
            <w:vAlign w:val="top"/>
          </w:tcPr>
          <w:p w14:paraId="07D86EB5">
            <w:pPr>
              <w:spacing w:before="157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347458D7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387674BC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③303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数学（三）</w:t>
            </w:r>
          </w:p>
          <w:p w14:paraId="110D8E7F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④802</w:t>
            </w:r>
            <w:r>
              <w:rPr>
                <w:rFonts w:ascii="宋体" w:hAnsi="宋体" w:eastAsia="宋体" w:cs="宋体"/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经济学理论综合</w:t>
            </w:r>
          </w:p>
        </w:tc>
      </w:tr>
      <w:tr w14:paraId="5B92DF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408" w:type="dxa"/>
            <w:vMerge w:val="continue"/>
            <w:tcBorders>
              <w:top w:val="nil"/>
            </w:tcBorders>
            <w:vAlign w:val="top"/>
          </w:tcPr>
          <w:p w14:paraId="3904BCE2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49103DF6">
            <w:pPr>
              <w:rPr>
                <w:rFonts w:ascii="Arial"/>
                <w:sz w:val="21"/>
              </w:rPr>
            </w:pPr>
          </w:p>
        </w:tc>
        <w:tc>
          <w:tcPr>
            <w:tcW w:w="2368" w:type="dxa"/>
            <w:vAlign w:val="top"/>
          </w:tcPr>
          <w:p w14:paraId="7CDF4D42">
            <w:pPr>
              <w:spacing w:before="273" w:line="221" w:lineRule="auto"/>
              <w:ind w:left="6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区域经济学</w:t>
            </w:r>
          </w:p>
        </w:tc>
        <w:tc>
          <w:tcPr>
            <w:tcW w:w="2797" w:type="dxa"/>
            <w:vMerge w:val="continue"/>
            <w:tcBorders>
              <w:top w:val="nil"/>
            </w:tcBorders>
            <w:vAlign w:val="top"/>
          </w:tcPr>
          <w:p w14:paraId="3E8BB1A0">
            <w:pPr>
              <w:rPr>
                <w:rFonts w:ascii="Arial"/>
                <w:sz w:val="21"/>
              </w:rPr>
            </w:pPr>
          </w:p>
        </w:tc>
      </w:tr>
      <w:tr w14:paraId="45738A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408" w:type="dxa"/>
            <w:vAlign w:val="top"/>
          </w:tcPr>
          <w:p w14:paraId="255E3941">
            <w:pPr>
              <w:spacing w:before="225" w:line="222" w:lineRule="auto"/>
              <w:ind w:left="6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政治学理论</w:t>
            </w:r>
          </w:p>
          <w:p w14:paraId="0CE1B123">
            <w:pPr>
              <w:spacing w:before="67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（030201）</w:t>
            </w:r>
          </w:p>
        </w:tc>
        <w:tc>
          <w:tcPr>
            <w:tcW w:w="1149" w:type="dxa"/>
            <w:vAlign w:val="top"/>
          </w:tcPr>
          <w:p w14:paraId="5FD1FB0E">
            <w:pPr>
              <w:spacing w:line="350" w:lineRule="auto"/>
              <w:rPr>
                <w:rFonts w:ascii="Arial"/>
                <w:sz w:val="21"/>
              </w:rPr>
            </w:pPr>
          </w:p>
          <w:p w14:paraId="4841A3CF">
            <w:pPr>
              <w:spacing w:before="69" w:line="182" w:lineRule="auto"/>
              <w:ind w:left="5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368" w:type="dxa"/>
            <w:vMerge w:val="restart"/>
            <w:tcBorders>
              <w:bottom w:val="nil"/>
            </w:tcBorders>
            <w:vAlign w:val="top"/>
          </w:tcPr>
          <w:p w14:paraId="2FD90F0D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Merge w:val="restart"/>
            <w:tcBorders>
              <w:bottom w:val="nil"/>
            </w:tcBorders>
            <w:vAlign w:val="top"/>
          </w:tcPr>
          <w:p w14:paraId="046CA00F">
            <w:pPr>
              <w:spacing w:line="385" w:lineRule="auto"/>
              <w:rPr>
                <w:rFonts w:ascii="Arial"/>
                <w:sz w:val="21"/>
              </w:rPr>
            </w:pPr>
          </w:p>
          <w:p w14:paraId="3B80C2DA">
            <w:pPr>
              <w:spacing w:before="68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458FF7FA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1B4FE96C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③703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政治学原理</w:t>
            </w:r>
          </w:p>
          <w:p w14:paraId="00BE1765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④803</w:t>
            </w:r>
            <w:r>
              <w:rPr>
                <w:rFonts w:ascii="宋体" w:hAnsi="宋体" w:eastAsia="宋体" w:cs="宋体"/>
                <w:spacing w:val="-2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中外政治制度</w:t>
            </w:r>
          </w:p>
        </w:tc>
      </w:tr>
      <w:tr w14:paraId="77337C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</w:trPr>
        <w:tc>
          <w:tcPr>
            <w:tcW w:w="2408" w:type="dxa"/>
            <w:vAlign w:val="top"/>
          </w:tcPr>
          <w:p w14:paraId="0F71D156">
            <w:pPr>
              <w:spacing w:before="305" w:line="221" w:lineRule="auto"/>
              <w:ind w:left="5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中外政治制度</w:t>
            </w:r>
          </w:p>
          <w:p w14:paraId="4D297473">
            <w:pPr>
              <w:spacing w:before="67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（030202）</w:t>
            </w:r>
          </w:p>
        </w:tc>
        <w:tc>
          <w:tcPr>
            <w:tcW w:w="1149" w:type="dxa"/>
            <w:vAlign w:val="top"/>
          </w:tcPr>
          <w:p w14:paraId="18B733DB">
            <w:pPr>
              <w:spacing w:line="430" w:lineRule="auto"/>
              <w:rPr>
                <w:rFonts w:ascii="Arial"/>
                <w:sz w:val="21"/>
              </w:rPr>
            </w:pPr>
          </w:p>
          <w:p w14:paraId="1D5305E6">
            <w:pPr>
              <w:spacing w:before="68" w:line="182" w:lineRule="auto"/>
              <w:ind w:left="53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368" w:type="dxa"/>
            <w:vMerge w:val="continue"/>
            <w:tcBorders>
              <w:top w:val="nil"/>
            </w:tcBorders>
            <w:vAlign w:val="top"/>
          </w:tcPr>
          <w:p w14:paraId="57C43929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Merge w:val="continue"/>
            <w:tcBorders>
              <w:top w:val="nil"/>
            </w:tcBorders>
            <w:vAlign w:val="top"/>
          </w:tcPr>
          <w:p w14:paraId="13DCE1A9">
            <w:pPr>
              <w:rPr>
                <w:rFonts w:ascii="Arial"/>
                <w:sz w:val="21"/>
              </w:rPr>
            </w:pPr>
          </w:p>
        </w:tc>
      </w:tr>
      <w:tr w14:paraId="56E81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6" w:hRule="atLeast"/>
        </w:trPr>
        <w:tc>
          <w:tcPr>
            <w:tcW w:w="2408" w:type="dxa"/>
            <w:vAlign w:val="top"/>
          </w:tcPr>
          <w:p w14:paraId="3F6A023E">
            <w:pPr>
              <w:spacing w:line="330" w:lineRule="auto"/>
              <w:rPr>
                <w:rFonts w:ascii="Arial"/>
                <w:sz w:val="21"/>
              </w:rPr>
            </w:pPr>
          </w:p>
          <w:p w14:paraId="7F902D1A">
            <w:pPr>
              <w:spacing w:before="68" w:line="221" w:lineRule="auto"/>
              <w:ind w:left="5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思想政治教育</w:t>
            </w:r>
          </w:p>
          <w:p w14:paraId="733C941F">
            <w:pPr>
              <w:spacing w:before="68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（030505）</w:t>
            </w:r>
          </w:p>
        </w:tc>
        <w:tc>
          <w:tcPr>
            <w:tcW w:w="1149" w:type="dxa"/>
            <w:vAlign w:val="top"/>
          </w:tcPr>
          <w:p w14:paraId="5AFCF2C9">
            <w:pPr>
              <w:spacing w:line="261" w:lineRule="auto"/>
              <w:rPr>
                <w:rFonts w:ascii="Arial"/>
                <w:sz w:val="21"/>
              </w:rPr>
            </w:pPr>
          </w:p>
          <w:p w14:paraId="12D78F56">
            <w:pPr>
              <w:spacing w:line="261" w:lineRule="auto"/>
              <w:rPr>
                <w:rFonts w:ascii="Arial"/>
                <w:sz w:val="21"/>
              </w:rPr>
            </w:pPr>
          </w:p>
          <w:p w14:paraId="65BE1823">
            <w:pPr>
              <w:spacing w:before="68" w:line="183" w:lineRule="auto"/>
              <w:ind w:left="5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368" w:type="dxa"/>
            <w:vAlign w:val="top"/>
          </w:tcPr>
          <w:p w14:paraId="151CCFCA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 w14:paraId="1EAF2185">
            <w:pPr>
              <w:spacing w:before="80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409DB1DE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5D57991B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③706</w:t>
            </w:r>
            <w:r>
              <w:rPr>
                <w:rFonts w:ascii="宋体" w:hAnsi="宋体" w:eastAsia="宋体" w:cs="宋体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思想政治教育学</w:t>
            </w:r>
          </w:p>
          <w:p w14:paraId="142447E0">
            <w:pPr>
              <w:spacing w:before="70" w:line="20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④806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中国化的马克思主义</w:t>
            </w:r>
          </w:p>
        </w:tc>
      </w:tr>
      <w:tr w14:paraId="4CB06B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408" w:type="dxa"/>
            <w:vMerge w:val="restart"/>
            <w:tcBorders>
              <w:bottom w:val="nil"/>
            </w:tcBorders>
            <w:vAlign w:val="top"/>
          </w:tcPr>
          <w:p w14:paraId="3FEEF0EC">
            <w:pPr>
              <w:spacing w:before="240" w:line="221" w:lineRule="auto"/>
              <w:ind w:left="49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中共党史党建学</w:t>
            </w:r>
          </w:p>
          <w:p w14:paraId="7B8D3017">
            <w:pPr>
              <w:spacing w:before="68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（030700）</w:t>
            </w:r>
          </w:p>
          <w:p w14:paraId="79940E16">
            <w:pPr>
              <w:spacing w:before="54" w:line="220" w:lineRule="auto"/>
              <w:ind w:left="2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（按一级学科招生）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319E1883">
            <w:pPr>
              <w:spacing w:line="342" w:lineRule="auto"/>
              <w:rPr>
                <w:rFonts w:ascii="Arial"/>
                <w:sz w:val="21"/>
              </w:rPr>
            </w:pPr>
          </w:p>
          <w:p w14:paraId="0280D232">
            <w:pPr>
              <w:spacing w:line="342" w:lineRule="auto"/>
              <w:rPr>
                <w:rFonts w:ascii="Arial"/>
                <w:sz w:val="21"/>
              </w:rPr>
            </w:pPr>
          </w:p>
          <w:p w14:paraId="56F71063">
            <w:pPr>
              <w:spacing w:before="68" w:line="182" w:lineRule="auto"/>
              <w:ind w:left="5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368" w:type="dxa"/>
            <w:vAlign w:val="top"/>
          </w:tcPr>
          <w:p w14:paraId="7EF2134D">
            <w:pPr>
              <w:spacing w:line="247" w:lineRule="auto"/>
              <w:rPr>
                <w:rFonts w:ascii="Arial"/>
                <w:sz w:val="21"/>
              </w:rPr>
            </w:pPr>
          </w:p>
          <w:p w14:paraId="2507C748">
            <w:pPr>
              <w:spacing w:before="68" w:line="221" w:lineRule="auto"/>
              <w:ind w:left="4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中国共产党历史</w:t>
            </w:r>
          </w:p>
        </w:tc>
        <w:tc>
          <w:tcPr>
            <w:tcW w:w="2797" w:type="dxa"/>
            <w:vMerge w:val="restart"/>
            <w:tcBorders>
              <w:bottom w:val="nil"/>
            </w:tcBorders>
            <w:vAlign w:val="top"/>
          </w:tcPr>
          <w:p w14:paraId="239F40D3">
            <w:pPr>
              <w:spacing w:before="80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1FA402F4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2F41A28F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③704</w:t>
            </w:r>
            <w:r>
              <w:rPr>
                <w:rFonts w:ascii="宋体" w:hAnsi="宋体" w:eastAsia="宋体" w:cs="宋体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中国共产党历史</w:t>
            </w:r>
          </w:p>
          <w:p w14:paraId="017E0219">
            <w:pPr>
              <w:spacing w:before="70" w:line="246" w:lineRule="auto"/>
              <w:ind w:left="118" w:right="214" w:hanging="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④804</w:t>
            </w:r>
            <w:r>
              <w:rPr>
                <w:rFonts w:ascii="宋体" w:hAnsi="宋体" w:eastAsia="宋体" w:cs="宋体"/>
                <w:spacing w:val="-3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马克思主义党的学说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与党的建设</w:t>
            </w:r>
          </w:p>
        </w:tc>
      </w:tr>
      <w:tr w14:paraId="79D104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2408" w:type="dxa"/>
            <w:vMerge w:val="continue"/>
            <w:tcBorders>
              <w:top w:val="nil"/>
            </w:tcBorders>
            <w:vAlign w:val="top"/>
          </w:tcPr>
          <w:p w14:paraId="5E39C848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017F7217">
            <w:pPr>
              <w:rPr>
                <w:rFonts w:ascii="Arial"/>
                <w:sz w:val="21"/>
              </w:rPr>
            </w:pPr>
          </w:p>
        </w:tc>
        <w:tc>
          <w:tcPr>
            <w:tcW w:w="2368" w:type="dxa"/>
            <w:vAlign w:val="top"/>
          </w:tcPr>
          <w:p w14:paraId="3391E6FC">
            <w:pPr>
              <w:spacing w:line="247" w:lineRule="auto"/>
              <w:rPr>
                <w:rFonts w:ascii="Arial"/>
                <w:sz w:val="21"/>
              </w:rPr>
            </w:pPr>
          </w:p>
          <w:p w14:paraId="70C745BC">
            <w:pPr>
              <w:spacing w:before="68" w:line="221" w:lineRule="auto"/>
              <w:ind w:left="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党的领导和党的建设</w:t>
            </w:r>
          </w:p>
        </w:tc>
        <w:tc>
          <w:tcPr>
            <w:tcW w:w="2797" w:type="dxa"/>
            <w:vMerge w:val="continue"/>
            <w:tcBorders>
              <w:top w:val="nil"/>
            </w:tcBorders>
            <w:vAlign w:val="top"/>
          </w:tcPr>
          <w:p w14:paraId="780D8863">
            <w:pPr>
              <w:rPr>
                <w:rFonts w:ascii="Arial"/>
                <w:sz w:val="21"/>
              </w:rPr>
            </w:pPr>
          </w:p>
        </w:tc>
      </w:tr>
    </w:tbl>
    <w:p w14:paraId="681406BE">
      <w:pPr>
        <w:rPr>
          <w:rFonts w:ascii="Arial"/>
          <w:sz w:val="21"/>
        </w:rPr>
      </w:pPr>
    </w:p>
    <w:p w14:paraId="5AC97528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7" w:h="16839"/>
          <w:pgMar w:top="1431" w:right="1500" w:bottom="1156" w:left="1678" w:header="0" w:footer="995" w:gutter="0"/>
          <w:cols w:space="720" w:num="1"/>
        </w:sectPr>
      </w:pPr>
    </w:p>
    <w:p w14:paraId="5335EEED">
      <w:pPr>
        <w:spacing w:line="91" w:lineRule="auto"/>
        <w:rPr>
          <w:rFonts w:ascii="Arial"/>
          <w:sz w:val="2"/>
        </w:rPr>
      </w:pPr>
    </w:p>
    <w:tbl>
      <w:tblPr>
        <w:tblStyle w:val="4"/>
        <w:tblW w:w="87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8"/>
        <w:gridCol w:w="1149"/>
        <w:gridCol w:w="2368"/>
        <w:gridCol w:w="2797"/>
      </w:tblGrid>
      <w:tr w14:paraId="772B2F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2408" w:type="dxa"/>
            <w:vMerge w:val="restart"/>
            <w:tcBorders>
              <w:bottom w:val="nil"/>
            </w:tcBorders>
            <w:vAlign w:val="top"/>
          </w:tcPr>
          <w:p w14:paraId="2B33573B">
            <w:pPr>
              <w:spacing w:before="286" w:line="221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公共管理学</w:t>
            </w:r>
          </w:p>
          <w:p w14:paraId="2BBA5DC1">
            <w:pPr>
              <w:spacing w:before="68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（120400）</w:t>
            </w:r>
          </w:p>
          <w:p w14:paraId="4804B807">
            <w:pPr>
              <w:spacing w:before="56" w:line="220" w:lineRule="auto"/>
              <w:ind w:left="2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（按一级学科招生）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64F114F4">
            <w:pPr>
              <w:spacing w:line="243" w:lineRule="auto"/>
              <w:rPr>
                <w:rFonts w:ascii="Arial"/>
                <w:sz w:val="21"/>
              </w:rPr>
            </w:pPr>
          </w:p>
          <w:p w14:paraId="78C87997">
            <w:pPr>
              <w:spacing w:line="243" w:lineRule="auto"/>
              <w:rPr>
                <w:rFonts w:ascii="Arial"/>
                <w:sz w:val="21"/>
              </w:rPr>
            </w:pPr>
          </w:p>
          <w:p w14:paraId="380A1DAC">
            <w:pPr>
              <w:spacing w:line="243" w:lineRule="auto"/>
              <w:rPr>
                <w:rFonts w:ascii="Arial"/>
                <w:sz w:val="21"/>
              </w:rPr>
            </w:pPr>
          </w:p>
          <w:p w14:paraId="7AEB883D">
            <w:pPr>
              <w:spacing w:before="68" w:line="182" w:lineRule="auto"/>
              <w:ind w:left="5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368" w:type="dxa"/>
            <w:vAlign w:val="top"/>
          </w:tcPr>
          <w:p w14:paraId="4E69915F">
            <w:pPr>
              <w:spacing w:line="271" w:lineRule="auto"/>
              <w:rPr>
                <w:rFonts w:ascii="Arial"/>
                <w:sz w:val="21"/>
              </w:rPr>
            </w:pPr>
          </w:p>
          <w:p w14:paraId="6C8BD5F5">
            <w:pPr>
              <w:spacing w:before="68" w:line="221" w:lineRule="auto"/>
              <w:ind w:left="77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行政管理</w:t>
            </w:r>
          </w:p>
        </w:tc>
        <w:tc>
          <w:tcPr>
            <w:tcW w:w="2797" w:type="dxa"/>
            <w:vMerge w:val="restart"/>
            <w:tcBorders>
              <w:bottom w:val="nil"/>
            </w:tcBorders>
            <w:vAlign w:val="top"/>
          </w:tcPr>
          <w:p w14:paraId="4F9567A6">
            <w:pPr>
              <w:spacing w:before="287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26815370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7A9F7579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③303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数学（三）</w:t>
            </w:r>
          </w:p>
          <w:p w14:paraId="1F988FC8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④808</w:t>
            </w:r>
            <w:r>
              <w:rPr>
                <w:rFonts w:ascii="宋体" w:hAnsi="宋体" w:eastAsia="宋体" w:cs="宋体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公共管理学</w:t>
            </w:r>
          </w:p>
        </w:tc>
      </w:tr>
      <w:tr w14:paraId="3C7225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2408" w:type="dxa"/>
            <w:vMerge w:val="continue"/>
            <w:tcBorders>
              <w:top w:val="nil"/>
            </w:tcBorders>
            <w:vAlign w:val="top"/>
          </w:tcPr>
          <w:p w14:paraId="2458D28E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08260636">
            <w:pPr>
              <w:rPr>
                <w:rFonts w:ascii="Arial"/>
                <w:sz w:val="21"/>
              </w:rPr>
            </w:pPr>
          </w:p>
        </w:tc>
        <w:tc>
          <w:tcPr>
            <w:tcW w:w="2368" w:type="dxa"/>
            <w:vAlign w:val="top"/>
          </w:tcPr>
          <w:p w14:paraId="702D19BF">
            <w:pPr>
              <w:spacing w:line="265" w:lineRule="auto"/>
              <w:rPr>
                <w:rFonts w:ascii="Arial"/>
                <w:sz w:val="21"/>
              </w:rPr>
            </w:pPr>
          </w:p>
          <w:p w14:paraId="4AFD30FD">
            <w:pPr>
              <w:spacing w:before="68" w:line="221" w:lineRule="auto"/>
              <w:ind w:left="77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公共政策</w:t>
            </w:r>
          </w:p>
        </w:tc>
        <w:tc>
          <w:tcPr>
            <w:tcW w:w="2797" w:type="dxa"/>
            <w:vMerge w:val="continue"/>
            <w:tcBorders>
              <w:top w:val="nil"/>
            </w:tcBorders>
            <w:vAlign w:val="top"/>
          </w:tcPr>
          <w:p w14:paraId="7C7FE471">
            <w:pPr>
              <w:rPr>
                <w:rFonts w:ascii="Arial"/>
                <w:sz w:val="21"/>
              </w:rPr>
            </w:pPr>
          </w:p>
        </w:tc>
      </w:tr>
      <w:tr w14:paraId="36BC19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2408" w:type="dxa"/>
            <w:vAlign w:val="top"/>
          </w:tcPr>
          <w:p w14:paraId="7CC8A0DE">
            <w:pPr>
              <w:spacing w:before="76" w:line="221" w:lineRule="auto"/>
              <w:ind w:left="58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人力资源管理</w:t>
            </w:r>
          </w:p>
          <w:p w14:paraId="2332FD20">
            <w:pPr>
              <w:spacing w:before="70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（1204Z2）</w:t>
            </w:r>
          </w:p>
          <w:p w14:paraId="232A7319">
            <w:pPr>
              <w:spacing w:before="54" w:line="220" w:lineRule="auto"/>
              <w:ind w:left="1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（自主设置二级学科）</w:t>
            </w:r>
          </w:p>
        </w:tc>
        <w:tc>
          <w:tcPr>
            <w:tcW w:w="1149" w:type="dxa"/>
            <w:vAlign w:val="top"/>
          </w:tcPr>
          <w:p w14:paraId="1A2E419C">
            <w:pPr>
              <w:spacing w:line="260" w:lineRule="auto"/>
              <w:rPr>
                <w:rFonts w:ascii="Arial"/>
                <w:sz w:val="21"/>
              </w:rPr>
            </w:pPr>
          </w:p>
          <w:p w14:paraId="771867A3">
            <w:pPr>
              <w:spacing w:line="260" w:lineRule="auto"/>
              <w:rPr>
                <w:rFonts w:ascii="Arial"/>
                <w:sz w:val="21"/>
              </w:rPr>
            </w:pPr>
          </w:p>
          <w:p w14:paraId="7909E2F4">
            <w:pPr>
              <w:spacing w:before="69" w:line="182" w:lineRule="auto"/>
              <w:ind w:left="5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368" w:type="dxa"/>
            <w:vMerge w:val="restart"/>
            <w:tcBorders>
              <w:bottom w:val="nil"/>
            </w:tcBorders>
            <w:vAlign w:val="top"/>
          </w:tcPr>
          <w:p w14:paraId="73FE3A0F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Merge w:val="restart"/>
            <w:tcBorders>
              <w:bottom w:val="nil"/>
            </w:tcBorders>
            <w:vAlign w:val="top"/>
          </w:tcPr>
          <w:p w14:paraId="156BECEA">
            <w:pPr>
              <w:spacing w:line="286" w:lineRule="auto"/>
              <w:rPr>
                <w:rFonts w:ascii="Arial"/>
                <w:sz w:val="21"/>
              </w:rPr>
            </w:pPr>
          </w:p>
          <w:p w14:paraId="743410D4">
            <w:pPr>
              <w:spacing w:line="286" w:lineRule="auto"/>
              <w:rPr>
                <w:rFonts w:ascii="Arial"/>
                <w:sz w:val="21"/>
              </w:rPr>
            </w:pPr>
          </w:p>
          <w:p w14:paraId="295D86CB">
            <w:pPr>
              <w:spacing w:before="68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1C8E3253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6B2BE384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③303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数学（三）</w:t>
            </w:r>
          </w:p>
          <w:p w14:paraId="5DAE2DF0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④810</w:t>
            </w:r>
            <w:r>
              <w:rPr>
                <w:rFonts w:ascii="宋体" w:hAnsi="宋体" w:eastAsia="宋体" w:cs="宋体"/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领导力与人力资本</w:t>
            </w:r>
          </w:p>
        </w:tc>
      </w:tr>
      <w:tr w14:paraId="6FCAAC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2408" w:type="dxa"/>
            <w:vAlign w:val="top"/>
          </w:tcPr>
          <w:p w14:paraId="3F5D4DDC">
            <w:pPr>
              <w:spacing w:before="157" w:line="220" w:lineRule="auto"/>
              <w:ind w:left="6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干部教育学</w:t>
            </w:r>
          </w:p>
          <w:p w14:paraId="446A37CB">
            <w:pPr>
              <w:spacing w:before="68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（1204Z3）</w:t>
            </w:r>
          </w:p>
          <w:p w14:paraId="58714EA9">
            <w:pPr>
              <w:spacing w:before="56" w:line="220" w:lineRule="auto"/>
              <w:ind w:left="1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（自主设置二级学科）</w:t>
            </w:r>
          </w:p>
        </w:tc>
        <w:tc>
          <w:tcPr>
            <w:tcW w:w="1149" w:type="dxa"/>
            <w:vAlign w:val="top"/>
          </w:tcPr>
          <w:p w14:paraId="1F044E5D">
            <w:pPr>
              <w:spacing w:line="441" w:lineRule="auto"/>
              <w:rPr>
                <w:rFonts w:ascii="Arial"/>
                <w:sz w:val="21"/>
              </w:rPr>
            </w:pPr>
          </w:p>
          <w:p w14:paraId="57B50ACD">
            <w:pPr>
              <w:spacing w:before="68" w:line="182" w:lineRule="auto"/>
              <w:ind w:left="52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368" w:type="dxa"/>
            <w:vMerge w:val="continue"/>
            <w:tcBorders>
              <w:top w:val="nil"/>
            </w:tcBorders>
            <w:vAlign w:val="top"/>
          </w:tcPr>
          <w:p w14:paraId="438B8887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Merge w:val="continue"/>
            <w:tcBorders>
              <w:top w:val="nil"/>
            </w:tcBorders>
            <w:vAlign w:val="top"/>
          </w:tcPr>
          <w:p w14:paraId="7F0F4B49">
            <w:pPr>
              <w:rPr>
                <w:rFonts w:ascii="Arial"/>
                <w:sz w:val="21"/>
              </w:rPr>
            </w:pPr>
          </w:p>
        </w:tc>
      </w:tr>
      <w:tr w14:paraId="211C6C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2408" w:type="dxa"/>
            <w:vAlign w:val="top"/>
          </w:tcPr>
          <w:p w14:paraId="7D28E088">
            <w:pPr>
              <w:spacing w:line="449" w:lineRule="auto"/>
              <w:rPr>
                <w:rFonts w:ascii="Arial"/>
                <w:sz w:val="21"/>
              </w:rPr>
            </w:pPr>
          </w:p>
          <w:p w14:paraId="19DA49DF">
            <w:pPr>
              <w:spacing w:before="68" w:line="221" w:lineRule="auto"/>
              <w:ind w:left="4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法治理论与实践</w:t>
            </w:r>
          </w:p>
          <w:p w14:paraId="0449A46F">
            <w:pPr>
              <w:spacing w:before="67" w:line="223" w:lineRule="auto"/>
              <w:ind w:left="8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(0302Z1)</w:t>
            </w:r>
          </w:p>
          <w:p w14:paraId="52483AEB">
            <w:pPr>
              <w:spacing w:before="67" w:line="220" w:lineRule="auto"/>
              <w:ind w:left="1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（自主设置二级学科）</w:t>
            </w:r>
          </w:p>
        </w:tc>
        <w:tc>
          <w:tcPr>
            <w:tcW w:w="1149" w:type="dxa"/>
            <w:vAlign w:val="top"/>
          </w:tcPr>
          <w:p w14:paraId="35336168">
            <w:pPr>
              <w:spacing w:line="267" w:lineRule="auto"/>
              <w:rPr>
                <w:rFonts w:ascii="Arial"/>
                <w:sz w:val="21"/>
              </w:rPr>
            </w:pPr>
          </w:p>
          <w:p w14:paraId="35D610B5">
            <w:pPr>
              <w:spacing w:line="267" w:lineRule="auto"/>
              <w:rPr>
                <w:rFonts w:ascii="Arial"/>
                <w:sz w:val="21"/>
              </w:rPr>
            </w:pPr>
          </w:p>
          <w:p w14:paraId="79B825B1">
            <w:pPr>
              <w:spacing w:line="267" w:lineRule="auto"/>
              <w:rPr>
                <w:rFonts w:ascii="Arial"/>
                <w:sz w:val="21"/>
              </w:rPr>
            </w:pPr>
          </w:p>
          <w:p w14:paraId="5129E2CE">
            <w:pPr>
              <w:spacing w:before="68" w:line="182" w:lineRule="auto"/>
              <w:ind w:left="5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368" w:type="dxa"/>
            <w:vAlign w:val="top"/>
          </w:tcPr>
          <w:p w14:paraId="271AC9D2"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 w14:paraId="3B79DB6B">
            <w:pPr>
              <w:spacing w:line="290" w:lineRule="auto"/>
              <w:rPr>
                <w:rFonts w:ascii="Arial"/>
                <w:sz w:val="21"/>
              </w:rPr>
            </w:pPr>
          </w:p>
          <w:p w14:paraId="1A7B8181">
            <w:pPr>
              <w:spacing w:before="68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6B0A3540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07E7E9BE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③709</w:t>
            </w:r>
            <w:r>
              <w:rPr>
                <w:rFonts w:ascii="宋体" w:hAnsi="宋体" w:eastAsia="宋体" w:cs="宋体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法理学</w:t>
            </w:r>
          </w:p>
          <w:p w14:paraId="25DE7978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④809</w:t>
            </w:r>
            <w:r>
              <w:rPr>
                <w:rFonts w:ascii="宋体" w:hAnsi="宋体" w:eastAsia="宋体" w:cs="宋体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宪法与行政法学</w:t>
            </w:r>
          </w:p>
        </w:tc>
      </w:tr>
      <w:tr w14:paraId="7246F9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2408" w:type="dxa"/>
            <w:vMerge w:val="restart"/>
            <w:tcBorders>
              <w:bottom w:val="nil"/>
            </w:tcBorders>
            <w:vAlign w:val="top"/>
          </w:tcPr>
          <w:p w14:paraId="013597AA">
            <w:pPr>
              <w:spacing w:line="264" w:lineRule="auto"/>
              <w:rPr>
                <w:rFonts w:ascii="Arial"/>
                <w:sz w:val="21"/>
              </w:rPr>
            </w:pPr>
          </w:p>
          <w:p w14:paraId="695BC993">
            <w:pPr>
              <w:spacing w:line="264" w:lineRule="auto"/>
              <w:rPr>
                <w:rFonts w:ascii="Arial"/>
                <w:sz w:val="21"/>
              </w:rPr>
            </w:pPr>
          </w:p>
          <w:p w14:paraId="6E459A47">
            <w:pPr>
              <w:spacing w:line="265" w:lineRule="auto"/>
              <w:rPr>
                <w:rFonts w:ascii="Arial"/>
                <w:sz w:val="21"/>
              </w:rPr>
            </w:pPr>
          </w:p>
          <w:p w14:paraId="6BBD499C">
            <w:pPr>
              <w:spacing w:before="69" w:line="220" w:lineRule="auto"/>
              <w:ind w:left="8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社会学</w:t>
            </w:r>
          </w:p>
          <w:p w14:paraId="29A7EDFC">
            <w:pPr>
              <w:spacing w:before="68" w:line="233" w:lineRule="auto"/>
              <w:ind w:left="6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（030300）</w:t>
            </w:r>
          </w:p>
          <w:p w14:paraId="04616060">
            <w:pPr>
              <w:spacing w:before="54" w:line="220" w:lineRule="auto"/>
              <w:ind w:left="2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（按一级学科招生）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0D9FA2E8">
            <w:pPr>
              <w:spacing w:line="286" w:lineRule="auto"/>
              <w:rPr>
                <w:rFonts w:ascii="Arial"/>
                <w:sz w:val="21"/>
              </w:rPr>
            </w:pPr>
          </w:p>
          <w:p w14:paraId="62F327CC">
            <w:pPr>
              <w:spacing w:line="286" w:lineRule="auto"/>
              <w:rPr>
                <w:rFonts w:ascii="Arial"/>
                <w:sz w:val="21"/>
              </w:rPr>
            </w:pPr>
          </w:p>
          <w:p w14:paraId="5EC0738D">
            <w:pPr>
              <w:spacing w:line="287" w:lineRule="auto"/>
              <w:rPr>
                <w:rFonts w:ascii="Arial"/>
                <w:sz w:val="21"/>
              </w:rPr>
            </w:pPr>
          </w:p>
          <w:p w14:paraId="211C95F3">
            <w:pPr>
              <w:spacing w:line="287" w:lineRule="auto"/>
              <w:rPr>
                <w:rFonts w:ascii="Arial"/>
                <w:sz w:val="21"/>
              </w:rPr>
            </w:pPr>
          </w:p>
          <w:p w14:paraId="10D22D1E">
            <w:pPr>
              <w:spacing w:before="68" w:line="182" w:lineRule="auto"/>
              <w:ind w:left="5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2368" w:type="dxa"/>
            <w:vAlign w:val="top"/>
          </w:tcPr>
          <w:p w14:paraId="617E7FF9">
            <w:pPr>
              <w:spacing w:line="261" w:lineRule="auto"/>
              <w:rPr>
                <w:rFonts w:ascii="Arial"/>
                <w:sz w:val="21"/>
              </w:rPr>
            </w:pPr>
          </w:p>
          <w:p w14:paraId="36E7F59C">
            <w:pPr>
              <w:spacing w:before="69" w:line="220" w:lineRule="auto"/>
              <w:ind w:left="7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社会学</w:t>
            </w:r>
          </w:p>
        </w:tc>
        <w:tc>
          <w:tcPr>
            <w:tcW w:w="2797" w:type="dxa"/>
            <w:vMerge w:val="restart"/>
            <w:tcBorders>
              <w:bottom w:val="nil"/>
            </w:tcBorders>
            <w:vAlign w:val="top"/>
          </w:tcPr>
          <w:p w14:paraId="5E4D6B60">
            <w:pPr>
              <w:spacing w:line="317" w:lineRule="auto"/>
              <w:rPr>
                <w:rFonts w:ascii="Arial"/>
                <w:sz w:val="21"/>
              </w:rPr>
            </w:pPr>
          </w:p>
          <w:p w14:paraId="29F2E139">
            <w:pPr>
              <w:spacing w:line="317" w:lineRule="auto"/>
              <w:rPr>
                <w:rFonts w:ascii="Arial"/>
                <w:sz w:val="21"/>
              </w:rPr>
            </w:pPr>
          </w:p>
          <w:p w14:paraId="6A30F07B">
            <w:pPr>
              <w:spacing w:before="68" w:line="218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①101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思想政治理论</w:t>
            </w:r>
          </w:p>
          <w:p w14:paraId="495DADEB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②201英语（一）</w:t>
            </w:r>
          </w:p>
          <w:p w14:paraId="2DE0C2D6">
            <w:pPr>
              <w:spacing w:before="73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③705</w:t>
            </w:r>
            <w:r>
              <w:rPr>
                <w:rFonts w:ascii="宋体" w:hAnsi="宋体" w:eastAsia="宋体" w:cs="宋体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社会学理论</w:t>
            </w:r>
          </w:p>
          <w:p w14:paraId="39472B14">
            <w:pPr>
              <w:spacing w:before="71" w:line="218" w:lineRule="auto"/>
              <w:ind w:left="1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④805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社会研究方法</w:t>
            </w:r>
          </w:p>
        </w:tc>
      </w:tr>
      <w:tr w14:paraId="627555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2408" w:type="dxa"/>
            <w:vMerge w:val="continue"/>
            <w:tcBorders>
              <w:top w:val="nil"/>
              <w:bottom w:val="nil"/>
            </w:tcBorders>
            <w:vAlign w:val="top"/>
          </w:tcPr>
          <w:p w14:paraId="59E8C6F3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0783E11F">
            <w:pPr>
              <w:rPr>
                <w:rFonts w:ascii="Arial"/>
                <w:sz w:val="21"/>
              </w:rPr>
            </w:pPr>
          </w:p>
        </w:tc>
        <w:tc>
          <w:tcPr>
            <w:tcW w:w="2368" w:type="dxa"/>
            <w:vAlign w:val="top"/>
          </w:tcPr>
          <w:p w14:paraId="3F130C21">
            <w:pPr>
              <w:spacing w:line="269" w:lineRule="auto"/>
              <w:rPr>
                <w:rFonts w:ascii="Arial"/>
                <w:sz w:val="21"/>
              </w:rPr>
            </w:pPr>
          </w:p>
          <w:p w14:paraId="64E93640">
            <w:pPr>
              <w:spacing w:before="68" w:line="222" w:lineRule="auto"/>
              <w:ind w:left="7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人口学</w:t>
            </w:r>
          </w:p>
        </w:tc>
        <w:tc>
          <w:tcPr>
            <w:tcW w:w="2797" w:type="dxa"/>
            <w:vMerge w:val="continue"/>
            <w:tcBorders>
              <w:top w:val="nil"/>
              <w:bottom w:val="nil"/>
            </w:tcBorders>
            <w:vAlign w:val="top"/>
          </w:tcPr>
          <w:p w14:paraId="57147D66">
            <w:pPr>
              <w:rPr>
                <w:rFonts w:ascii="Arial"/>
                <w:sz w:val="21"/>
              </w:rPr>
            </w:pPr>
          </w:p>
        </w:tc>
      </w:tr>
      <w:tr w14:paraId="54FA56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2408" w:type="dxa"/>
            <w:vMerge w:val="continue"/>
            <w:tcBorders>
              <w:top w:val="nil"/>
            </w:tcBorders>
            <w:vAlign w:val="top"/>
          </w:tcPr>
          <w:p w14:paraId="5573A2E0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3484188A">
            <w:pPr>
              <w:rPr>
                <w:rFonts w:ascii="Arial"/>
                <w:sz w:val="21"/>
              </w:rPr>
            </w:pPr>
          </w:p>
        </w:tc>
        <w:tc>
          <w:tcPr>
            <w:tcW w:w="2368" w:type="dxa"/>
            <w:vAlign w:val="top"/>
          </w:tcPr>
          <w:p w14:paraId="204A7343">
            <w:pPr>
              <w:spacing w:line="276" w:lineRule="auto"/>
              <w:rPr>
                <w:rFonts w:ascii="Arial"/>
                <w:sz w:val="21"/>
              </w:rPr>
            </w:pPr>
          </w:p>
          <w:p w14:paraId="7E2C2BD6">
            <w:pPr>
              <w:spacing w:before="68" w:line="220" w:lineRule="auto"/>
              <w:ind w:left="7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社会政策</w:t>
            </w:r>
          </w:p>
        </w:tc>
        <w:tc>
          <w:tcPr>
            <w:tcW w:w="2797" w:type="dxa"/>
            <w:vMerge w:val="continue"/>
            <w:tcBorders>
              <w:top w:val="nil"/>
            </w:tcBorders>
            <w:vAlign w:val="top"/>
          </w:tcPr>
          <w:p w14:paraId="113B76CB">
            <w:pPr>
              <w:rPr>
                <w:rFonts w:ascii="Arial"/>
                <w:sz w:val="21"/>
              </w:rPr>
            </w:pPr>
          </w:p>
        </w:tc>
      </w:tr>
    </w:tbl>
    <w:p w14:paraId="297DFD2C">
      <w:pPr>
        <w:spacing w:before="50" w:line="220" w:lineRule="auto"/>
        <w:ind w:left="438"/>
        <w:rPr>
          <w:rFonts w:ascii="宋体" w:hAnsi="宋体" w:eastAsia="宋体" w:cs="宋体"/>
          <w:sz w:val="24"/>
          <w:szCs w:val="24"/>
        </w:rPr>
        <w:sectPr>
          <w:footerReference r:id="rId6" w:type="default"/>
          <w:pgSz w:w="11907" w:h="16839"/>
          <w:pgMar w:top="1431" w:right="1500" w:bottom="1156" w:left="1678" w:header="0" w:footer="995" w:gutter="0"/>
          <w:cols w:space="720" w:num="1"/>
        </w:sectPr>
      </w:pPr>
      <w:r>
        <w:rPr>
          <w:rFonts w:ascii="宋体" w:hAnsi="宋体" w:eastAsia="宋体" w:cs="宋体"/>
          <w:spacing w:val="-13"/>
          <w:sz w:val="24"/>
          <w:szCs w:val="24"/>
        </w:rPr>
        <w:t>（最终招生计划以教育部实际下达后学校最终分配为</w:t>
      </w:r>
      <w:bookmarkStart w:id="0" w:name="_GoBack"/>
      <w:bookmarkEnd w:id="0"/>
    </w:p>
    <w:p w14:paraId="78D5E5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8BD87E">
    <w:pPr>
      <w:spacing w:line="174" w:lineRule="auto"/>
      <w:ind w:left="420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2F11D5">
    <w:pPr>
      <w:spacing w:line="174" w:lineRule="auto"/>
      <w:ind w:left="420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7"/>
        <w:sz w:val="18"/>
        <w:szCs w:val="18"/>
      </w:rPr>
      <w:t>11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4ZGM5YTZhNjg4YjM0NjMxYjk0ZWU1NWZhMjE4ZTkifQ=="/>
  </w:docVars>
  <w:rsids>
    <w:rsidRoot w:val="00000000"/>
    <w:rsid w:val="0D3C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2024-10-10T01:27:09Z</dcterms:created>
  <dc:creator>Administrator</dc:creator>
  <cp:lastModifiedBy>A硕博招聘专员</cp:lastModifiedBy>
  <dcterms:modified xsi:type="dcterms:W3CDTF">2024-10-10T01:27:30Z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EA3336E6023047FBA8EFC3FE8042561A_12</vt:lpwstr>
  </property>
</Properties>
</file>